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7E4EF" w14:textId="785DB2F5" w:rsidR="00EC34D1" w:rsidRPr="001760DA" w:rsidRDefault="00EC34D1" w:rsidP="00EC34D1">
      <w:pPr>
        <w:rPr>
          <w:rFonts w:ascii="Sylfaen" w:hAnsi="Sylfaen"/>
          <w:b/>
          <w:lang w:val="ka-GE"/>
        </w:rPr>
      </w:pPr>
      <w:r w:rsidRPr="00A94B37">
        <w:rPr>
          <w:rFonts w:ascii="Sylfaen" w:hAnsi="Sylfaen"/>
          <w:b/>
          <w:lang w:val="ka-GE"/>
        </w:rPr>
        <w:t>სპეციალური პირობები</w:t>
      </w:r>
      <w:r w:rsidR="00197278">
        <w:rPr>
          <w:rFonts w:ascii="Sylfaen" w:hAnsi="Sylfaen"/>
          <w:b/>
          <w:lang w:val="ka-GE"/>
        </w:rPr>
        <w:t>:</w:t>
      </w:r>
      <w:r w:rsidRPr="00A94B37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</w:t>
      </w:r>
    </w:p>
    <w:p w14:paraId="34865F7E" w14:textId="77777777" w:rsidR="00EC34D1" w:rsidRPr="003E12CE" w:rsidRDefault="00EC34D1" w:rsidP="00EC34D1">
      <w:pPr>
        <w:tabs>
          <w:tab w:val="left" w:pos="90"/>
        </w:tabs>
        <w:jc w:val="both"/>
        <w:rPr>
          <w:rFonts w:ascii="Sylfaen" w:hAnsi="Sylfaen"/>
          <w:sz w:val="20"/>
          <w:szCs w:val="18"/>
          <w:lang w:val="ka-GE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374"/>
        <w:gridCol w:w="7069"/>
      </w:tblGrid>
      <w:tr w:rsidR="00EC34D1" w:rsidRPr="00A94B37" w14:paraId="73FA23FB" w14:textId="77777777" w:rsidTr="00E93EAE">
        <w:trPr>
          <w:trHeight w:val="2801"/>
        </w:trPr>
        <w:tc>
          <w:tcPr>
            <w:tcW w:w="473" w:type="dxa"/>
          </w:tcPr>
          <w:p w14:paraId="220A473B" w14:textId="77777777" w:rsidR="00EC34D1" w:rsidRPr="00A94B37" w:rsidRDefault="00EC34D1" w:rsidP="00E93EAE">
            <w:pPr>
              <w:rPr>
                <w:rFonts w:ascii="Sylfaen" w:hAnsi="Sylfaen"/>
                <w:sz w:val="22"/>
                <w:szCs w:val="22"/>
              </w:rPr>
            </w:pPr>
            <w:r w:rsidRPr="00A94B37">
              <w:rPr>
                <w:rFonts w:ascii="Sylfaen" w:hAnsi="Sylfaen"/>
                <w:sz w:val="22"/>
                <w:szCs w:val="22"/>
              </w:rPr>
              <w:t>1.</w:t>
            </w:r>
          </w:p>
        </w:tc>
        <w:tc>
          <w:tcPr>
            <w:tcW w:w="3374" w:type="dxa"/>
          </w:tcPr>
          <w:p w14:paraId="7F5B6FD5" w14:textId="77777777" w:rsidR="00EC34D1" w:rsidRPr="00A94B37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ელ.ენერგიის მოხმარების წესი:</w:t>
            </w:r>
          </w:p>
        </w:tc>
        <w:tc>
          <w:tcPr>
            <w:tcW w:w="7069" w:type="dxa"/>
          </w:tcPr>
          <w:p w14:paraId="71DE3091" w14:textId="77777777" w:rsidR="00EC34D1" w:rsidRPr="00E61DCD" w:rsidRDefault="00EC34D1" w:rsidP="00E93EAE">
            <w:pPr>
              <w:pStyle w:val="ListParagraph"/>
              <w:numPr>
                <w:ilvl w:val="0"/>
                <w:numId w:val="10"/>
              </w:numPr>
              <w:ind w:left="298" w:hanging="283"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E61DCD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ფესტივალის ტერიტორიაზე, ფესტივალის განმავლობაში ელექტროენერგიის მოხმარების ლიმიტი არ უნდა აღემატებოდეს </w:t>
            </w:r>
            <w:r w:rsidRPr="00E61DCD">
              <w:rPr>
                <w:b/>
                <w:i/>
                <w:sz w:val="22"/>
                <w:szCs w:val="22"/>
              </w:rPr>
              <w:t>8</w:t>
            </w:r>
            <w:r w:rsidRPr="00E61DCD">
              <w:rPr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ka-GE"/>
              </w:rPr>
              <w:t xml:space="preserve">(რვა) </w:t>
            </w:r>
            <w:r w:rsidRPr="00E61DCD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კილოვატს; თუკი ელექტროენერგიის მოხმარება ცდება მოცემულ ლიმიტს, </w:t>
            </w:r>
            <w:r w:rsidRPr="00523B49">
              <w:rPr>
                <w:rFonts w:ascii="Sylfaen" w:hAnsi="Sylfaen" w:cs="Sylfaen"/>
                <w:sz w:val="22"/>
                <w:szCs w:val="22"/>
                <w:lang w:val="ka-GE"/>
              </w:rPr>
              <w:t>გამონაკლის შემთხვევაში, ფესტივალის პარტნიორი ვალდებულია, თავად უზრუნველყოს ელექტროენერგიის ავტონომიური მომარაგების წყარო (გენერატორი). გენერატორის სპეციფიკაცია (გამონაბოლქვი, ხმა) უნდა შეთანხმდეს ფესტივალის საორგანიზაციო გუნდთან.</w:t>
            </w:r>
          </w:p>
        </w:tc>
      </w:tr>
      <w:tr w:rsidR="00EC34D1" w:rsidRPr="00A94B37" w14:paraId="1E886B9C" w14:textId="77777777" w:rsidTr="00E93EAE">
        <w:trPr>
          <w:trHeight w:val="379"/>
        </w:trPr>
        <w:tc>
          <w:tcPr>
            <w:tcW w:w="473" w:type="dxa"/>
          </w:tcPr>
          <w:p w14:paraId="5E435762" w14:textId="77777777" w:rsidR="00EC34D1" w:rsidRPr="00A94B37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</w:t>
            </w:r>
            <w:r w:rsidRPr="00A94B37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3374" w:type="dxa"/>
          </w:tcPr>
          <w:p w14:paraId="587C268A" w14:textId="77777777" w:rsidR="00EC34D1" w:rsidRPr="00A94B37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A94B37">
              <w:rPr>
                <w:rFonts w:ascii="Sylfaen" w:hAnsi="Sylfaen"/>
                <w:sz w:val="22"/>
                <w:szCs w:val="22"/>
                <w:lang w:val="ka-GE"/>
              </w:rPr>
              <w:t>ფესტივალ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ის</w:t>
            </w:r>
            <w:r w:rsidRPr="00A94B37">
              <w:rPr>
                <w:rFonts w:ascii="Sylfaen" w:hAnsi="Sylfaen"/>
                <w:sz w:val="22"/>
                <w:szCs w:val="22"/>
                <w:lang w:val="ka-GE"/>
              </w:rPr>
              <w:t xml:space="preserve"> ტერიტორიაზე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კონსტრუქციის შესაფუთად და ვიზუალური გაფორმებისთვის დასაშვები მასალების ჩამონათვალი:</w:t>
            </w:r>
          </w:p>
        </w:tc>
        <w:tc>
          <w:tcPr>
            <w:tcW w:w="7069" w:type="dxa"/>
          </w:tcPr>
          <w:p w14:paraId="2DDF511A" w14:textId="2DE7C018" w:rsidR="00EC34D1" w:rsidRPr="00A94B37" w:rsidRDefault="00EC34D1" w:rsidP="00E93EAE">
            <w:pPr>
              <w:pStyle w:val="ListParagraph"/>
              <w:numPr>
                <w:ilvl w:val="0"/>
                <w:numId w:val="2"/>
              </w:numPr>
              <w:ind w:left="298" w:hanging="283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ეკოლოგიურად სუფთა მასალ</w:t>
            </w:r>
            <w:r w:rsidR="00E5048E">
              <w:rPr>
                <w:rFonts w:ascii="Sylfaen" w:hAnsi="Sylfaen" w:cs="Sylfaen"/>
                <w:sz w:val="22"/>
                <w:szCs w:val="22"/>
                <w:lang w:val="ka-GE"/>
              </w:rPr>
              <w:t>ები;</w:t>
            </w:r>
          </w:p>
          <w:p w14:paraId="6B372B88" w14:textId="77777777" w:rsidR="00EC34D1" w:rsidRPr="00A94B37" w:rsidRDefault="00EC34D1" w:rsidP="00E93EAE">
            <w:pPr>
              <w:pStyle w:val="ListParagraph"/>
              <w:numPr>
                <w:ilvl w:val="0"/>
                <w:numId w:val="2"/>
              </w:numPr>
              <w:ind w:left="298" w:hanging="283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ლითონი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;</w:t>
            </w:r>
          </w:p>
          <w:p w14:paraId="3E8DFF7C" w14:textId="77777777" w:rsidR="00EC34D1" w:rsidRPr="00A94B37" w:rsidRDefault="00EC34D1" w:rsidP="00E93EAE">
            <w:pPr>
              <w:pStyle w:val="ListParagraph"/>
              <w:numPr>
                <w:ilvl w:val="0"/>
                <w:numId w:val="2"/>
              </w:numPr>
              <w:ind w:left="298" w:hanging="283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ბამბუკი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;</w:t>
            </w:r>
          </w:p>
          <w:p w14:paraId="688F1448" w14:textId="77777777" w:rsidR="00EC34D1" w:rsidRPr="00A94B37" w:rsidRDefault="00EC34D1" w:rsidP="00E93EAE">
            <w:pPr>
              <w:pStyle w:val="ListParagraph"/>
              <w:numPr>
                <w:ilvl w:val="0"/>
                <w:numId w:val="2"/>
              </w:numPr>
              <w:ind w:left="298" w:hanging="283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ქსოვილი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;</w:t>
            </w:r>
          </w:p>
          <w:p w14:paraId="4161F04A" w14:textId="77777777" w:rsidR="00EC34D1" w:rsidRDefault="00EC34D1" w:rsidP="00E93EAE">
            <w:pPr>
              <w:pStyle w:val="ListParagraph"/>
              <w:numPr>
                <w:ilvl w:val="0"/>
                <w:numId w:val="2"/>
              </w:numPr>
              <w:ind w:left="298" w:hanging="283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ნეონი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;</w:t>
            </w:r>
          </w:p>
          <w:p w14:paraId="36D8DE1A" w14:textId="7C22D472" w:rsidR="00E5048E" w:rsidRDefault="00E5048E" w:rsidP="00E5048E">
            <w:pPr>
              <w:pStyle w:val="ListParagraph"/>
              <w:numPr>
                <w:ilvl w:val="0"/>
                <w:numId w:val="2"/>
              </w:numPr>
              <w:ind w:left="298" w:hanging="283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მინა; / ორგ.მინა;</w:t>
            </w:r>
          </w:p>
          <w:p w14:paraId="433DF47A" w14:textId="77777777" w:rsidR="00E5048E" w:rsidRDefault="00E5048E" w:rsidP="00E5048E">
            <w:pPr>
              <w:pStyle w:val="ListParagraph"/>
              <w:numPr>
                <w:ilvl w:val="0"/>
                <w:numId w:val="2"/>
              </w:numPr>
              <w:ind w:left="298" w:hanging="283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ჩალა ;</w:t>
            </w:r>
          </w:p>
          <w:p w14:paraId="3B749751" w14:textId="77777777" w:rsidR="00E5048E" w:rsidRDefault="00E5048E" w:rsidP="00E5048E">
            <w:pPr>
              <w:pStyle w:val="ListParagraph"/>
              <w:numPr>
                <w:ilvl w:val="0"/>
                <w:numId w:val="2"/>
              </w:numPr>
              <w:ind w:left="298" w:hanging="283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გადამუშავებული მუყაო; </w:t>
            </w:r>
          </w:p>
          <w:p w14:paraId="5409FEFF" w14:textId="03C16083" w:rsidR="00E5048E" w:rsidRPr="00E5048E" w:rsidRDefault="00E5048E" w:rsidP="00E5048E">
            <w:pPr>
              <w:pStyle w:val="ListParagraph"/>
              <w:numPr>
                <w:ilvl w:val="0"/>
                <w:numId w:val="2"/>
              </w:numPr>
              <w:ind w:left="298" w:hanging="283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ქვა;</w:t>
            </w:r>
          </w:p>
        </w:tc>
      </w:tr>
      <w:tr w:rsidR="00EC34D1" w:rsidRPr="00A94B37" w14:paraId="41FAFC77" w14:textId="77777777" w:rsidTr="00E93EAE">
        <w:trPr>
          <w:trHeight w:val="379"/>
        </w:trPr>
        <w:tc>
          <w:tcPr>
            <w:tcW w:w="473" w:type="dxa"/>
          </w:tcPr>
          <w:p w14:paraId="7294F385" w14:textId="77777777" w:rsidR="00EC34D1" w:rsidRPr="00A94B37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3.</w:t>
            </w:r>
          </w:p>
        </w:tc>
        <w:tc>
          <w:tcPr>
            <w:tcW w:w="3374" w:type="dxa"/>
          </w:tcPr>
          <w:p w14:paraId="574F29D4" w14:textId="77777777" w:rsidR="00EC34D1" w:rsidRPr="00AE7DCD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მასალები</w:t>
            </w:r>
            <w:r w:rsidRPr="00A94B37">
              <w:rPr>
                <w:sz w:val="22"/>
                <w:szCs w:val="22"/>
                <w:lang w:val="ka-GE"/>
              </w:rPr>
              <w:t xml:space="preserve">, 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რომლებიც</w:t>
            </w:r>
            <w:r w:rsidRPr="00A94B37">
              <w:rPr>
                <w:sz w:val="22"/>
                <w:szCs w:val="22"/>
                <w:lang w:val="ka-GE"/>
              </w:rPr>
              <w:t xml:space="preserve"> 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არ</w:t>
            </w:r>
            <w:r w:rsidRPr="00A94B37">
              <w:rPr>
                <w:sz w:val="22"/>
                <w:szCs w:val="22"/>
                <w:lang w:val="ka-GE"/>
              </w:rPr>
              <w:t xml:space="preserve"> 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დაიშვება</w:t>
            </w:r>
            <w:r>
              <w:rPr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ფესტივალის ტერიტორიაზე კონსტრუქციის შესაფუთად/ვიზუალური გაფორმებისთვის:</w:t>
            </w:r>
          </w:p>
          <w:p w14:paraId="1304953E" w14:textId="77777777" w:rsidR="00EC34D1" w:rsidRPr="00A94B37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7069" w:type="dxa"/>
          </w:tcPr>
          <w:p w14:paraId="31DE1C3A" w14:textId="77777777" w:rsidR="00EC34D1" w:rsidRPr="00A94B37" w:rsidRDefault="00EC34D1" w:rsidP="00E93EAE">
            <w:pPr>
              <w:pStyle w:val="ListParagraph"/>
              <w:numPr>
                <w:ilvl w:val="0"/>
                <w:numId w:val="1"/>
              </w:numPr>
              <w:ind w:left="298" w:hanging="283"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ბანერი (ბანერი, იგივე  პოლიეთილენი/ ‘კლიონკა’)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დაიშვება მხოლოდ მაშინ, თუ გამოყენებულია შიდა საფარად, წვიმისგან დასაცავად, თუმცა,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ვიზუალურად არ უნდა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ჩანდეს  და არ ხვდებოდეს თვალთახედვის არეში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)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;</w:t>
            </w:r>
          </w:p>
          <w:p w14:paraId="30EDB975" w14:textId="77777777" w:rsidR="00EC34D1" w:rsidRPr="00A94B37" w:rsidRDefault="00EC34D1" w:rsidP="00E93EAE">
            <w:pPr>
              <w:pStyle w:val="ListParagraph"/>
              <w:numPr>
                <w:ilvl w:val="0"/>
                <w:numId w:val="1"/>
              </w:numPr>
              <w:ind w:left="298" w:hanging="283"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პრინტი (დაიშვება მხოლოდ ქსოვილზე)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;</w:t>
            </w:r>
          </w:p>
          <w:p w14:paraId="2AF095EC" w14:textId="77777777" w:rsidR="00EC34D1" w:rsidRPr="00A94B37" w:rsidRDefault="00EC34D1" w:rsidP="00E93EAE">
            <w:pPr>
              <w:pStyle w:val="ListParagraph"/>
              <w:numPr>
                <w:ilvl w:val="0"/>
                <w:numId w:val="1"/>
              </w:numPr>
              <w:ind w:left="298" w:hanging="283"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ბრენდირებული ქოლგები (დეკორატიული ქოლგის გამოყენების შემთხვევაში, საჭიროა ფესტივალის დიზაინერებთან შეთანხმება და დადასტურება)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;</w:t>
            </w:r>
          </w:p>
          <w:p w14:paraId="6AB43F18" w14:textId="77777777" w:rsidR="00EC34D1" w:rsidRPr="00A94B37" w:rsidRDefault="007E47A9" w:rsidP="00E93EAE">
            <w:pPr>
              <w:pStyle w:val="ListParagraph"/>
              <w:numPr>
                <w:ilvl w:val="0"/>
                <w:numId w:val="1"/>
              </w:numPr>
              <w:ind w:left="298" w:hanging="283"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ბრენდირებული </w:t>
            </w:r>
            <w:r w:rsidR="00EC34D1"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ტენტი</w:t>
            </w:r>
            <w:r w:rsidR="00EC34D1">
              <w:rPr>
                <w:rFonts w:ascii="Sylfaen" w:hAnsi="Sylfaen" w:cs="Sylfaen"/>
                <w:sz w:val="22"/>
                <w:szCs w:val="22"/>
                <w:lang w:val="ka-GE"/>
              </w:rPr>
              <w:t>;</w:t>
            </w:r>
          </w:p>
          <w:p w14:paraId="194BBCE9" w14:textId="77777777" w:rsidR="00EC34D1" w:rsidRDefault="007E47A9" w:rsidP="00E93EAE">
            <w:pPr>
              <w:pStyle w:val="ListParagraph"/>
              <w:ind w:left="298" w:hanging="283"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ტენტი (დაიშვება გა</w:t>
            </w:r>
            <w:r w:rsidR="00EC34D1" w:rsidRPr="00A94B37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რკვეული სახეობის ტენტი, რომელიც არ უნდა იყოს </w:t>
            </w:r>
            <w:r w:rsidR="00EC34D1">
              <w:rPr>
                <w:rFonts w:ascii="Sylfaen" w:hAnsi="Sylfaen" w:cs="Sylfaen"/>
                <w:sz w:val="22"/>
                <w:szCs w:val="22"/>
                <w:lang w:val="ka-GE"/>
              </w:rPr>
              <w:t>პოლიეთილენის/</w:t>
            </w:r>
            <w:r w:rsidR="00EC34D1" w:rsidRPr="00A94B37">
              <w:rPr>
                <w:rFonts w:ascii="Sylfaen" w:hAnsi="Sylfaen" w:cs="Sylfaen"/>
                <w:sz w:val="22"/>
                <w:szCs w:val="22"/>
                <w:lang w:val="ka-GE"/>
              </w:rPr>
              <w:t xml:space="preserve">‘კლიონკის’ და აუცილებლად უნდა შეთანხმდეს </w:t>
            </w:r>
            <w:r w:rsidR="00EC34D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წინასწარ </w:t>
            </w:r>
            <w:r w:rsidR="00EC34D1"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დიზაინერებთან)</w:t>
            </w:r>
            <w:r w:rsidR="00EC34D1">
              <w:rPr>
                <w:rFonts w:ascii="Sylfaen" w:hAnsi="Sylfaen" w:cs="Sylfaen"/>
                <w:sz w:val="22"/>
                <w:szCs w:val="22"/>
                <w:lang w:val="ka-GE"/>
              </w:rPr>
              <w:t>;</w:t>
            </w:r>
          </w:p>
          <w:p w14:paraId="1FE57D0C" w14:textId="2CA03631" w:rsidR="00E5048E" w:rsidRPr="00A94B37" w:rsidRDefault="00E5048E" w:rsidP="00E93EAE">
            <w:pPr>
              <w:pStyle w:val="ListParagraph"/>
              <w:ind w:left="298" w:hanging="283"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  <w:tr w:rsidR="00EC34D1" w:rsidRPr="00A94B37" w14:paraId="22B0B4B5" w14:textId="77777777" w:rsidTr="00E93EAE">
        <w:trPr>
          <w:trHeight w:val="379"/>
        </w:trPr>
        <w:tc>
          <w:tcPr>
            <w:tcW w:w="473" w:type="dxa"/>
          </w:tcPr>
          <w:p w14:paraId="54B44988" w14:textId="77777777" w:rsidR="00EC34D1" w:rsidRPr="00A94B37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374" w:type="dxa"/>
          </w:tcPr>
          <w:p w14:paraId="2375BA41" w14:textId="77777777" w:rsidR="00EC34D1" w:rsidRPr="00A94B37" w:rsidRDefault="00EC34D1" w:rsidP="00E93EAE">
            <w:pPr>
              <w:rPr>
                <w:sz w:val="22"/>
                <w:szCs w:val="22"/>
                <w:lang w:val="ka-GE"/>
              </w:rPr>
            </w:pP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ზოგადი</w:t>
            </w:r>
            <w:r w:rsidRPr="00A94B37">
              <w:rPr>
                <w:sz w:val="22"/>
                <w:szCs w:val="22"/>
                <w:lang w:val="ka-GE"/>
              </w:rPr>
              <w:t xml:space="preserve"> 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სახელმძღვანელო</w:t>
            </w:r>
            <w:r w:rsidR="007E47A9">
              <w:rPr>
                <w:rFonts w:ascii="Sylfaen" w:hAnsi="Sylfaen" w:cs="Sylfaen"/>
                <w:sz w:val="22"/>
                <w:szCs w:val="22"/>
                <w:lang w:val="ka-GE"/>
              </w:rPr>
              <w:t>, ფესტივალის სეტზე წარმოდგენილ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ვიზუალთან დაკავშირებით:</w:t>
            </w:r>
          </w:p>
        </w:tc>
        <w:tc>
          <w:tcPr>
            <w:tcW w:w="7069" w:type="dxa"/>
          </w:tcPr>
          <w:p w14:paraId="76770CE7" w14:textId="77777777" w:rsidR="00EC34D1" w:rsidRPr="00A94B37" w:rsidRDefault="00EC34D1" w:rsidP="00E93EAE">
            <w:pPr>
              <w:pStyle w:val="ListParagraph"/>
              <w:numPr>
                <w:ilvl w:val="0"/>
                <w:numId w:val="9"/>
              </w:numPr>
              <w:ind w:left="298" w:hanging="283"/>
              <w:rPr>
                <w:sz w:val="22"/>
                <w:szCs w:val="22"/>
                <w:lang w:val="ka-GE"/>
              </w:rPr>
            </w:pP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უნდა</w:t>
            </w:r>
            <w:r w:rsidRPr="00A94B37">
              <w:rPr>
                <w:sz w:val="22"/>
                <w:szCs w:val="22"/>
                <w:lang w:val="ka-GE"/>
              </w:rPr>
              <w:t xml:space="preserve"> 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შეთანხმდეს</w:t>
            </w:r>
            <w:r w:rsidRPr="00A94B37">
              <w:rPr>
                <w:sz w:val="22"/>
                <w:szCs w:val="22"/>
                <w:lang w:val="ka-GE"/>
              </w:rPr>
              <w:t xml:space="preserve"> 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ფესტივალის</w:t>
            </w:r>
            <w:r w:rsidRPr="00A94B37">
              <w:rPr>
                <w:sz w:val="22"/>
                <w:szCs w:val="22"/>
                <w:lang w:val="ka-GE"/>
              </w:rPr>
              <w:t xml:space="preserve"> 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დიზაინის</w:t>
            </w:r>
            <w:r w:rsidRPr="00A94B37">
              <w:rPr>
                <w:sz w:val="22"/>
                <w:szCs w:val="22"/>
                <w:lang w:val="ka-GE"/>
              </w:rPr>
              <w:t xml:space="preserve"> 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დეპარტამენტთან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;</w:t>
            </w:r>
          </w:p>
          <w:p w14:paraId="5036EA16" w14:textId="77777777" w:rsidR="00EC34D1" w:rsidRPr="007E47A9" w:rsidRDefault="007E47A9" w:rsidP="007E47A9">
            <w:pPr>
              <w:pStyle w:val="ListParagraph"/>
              <w:numPr>
                <w:ilvl w:val="0"/>
                <w:numId w:val="9"/>
              </w:numPr>
              <w:ind w:left="298" w:hanging="283"/>
              <w:rPr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თანხვედრაში</w:t>
            </w:r>
            <w:r w:rsidR="00EC34D1" w:rsidRPr="00A94B37">
              <w:rPr>
                <w:sz w:val="22"/>
                <w:szCs w:val="22"/>
                <w:lang w:val="ka-GE"/>
              </w:rPr>
              <w:t xml:space="preserve"> </w:t>
            </w:r>
            <w:r w:rsidR="00EC34D1"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უნდა</w:t>
            </w:r>
            <w:r w:rsidR="00EC34D1" w:rsidRPr="00A94B37">
              <w:rPr>
                <w:sz w:val="22"/>
                <w:szCs w:val="22"/>
                <w:lang w:val="ka-GE"/>
              </w:rPr>
              <w:t xml:space="preserve"> </w:t>
            </w:r>
            <w:r w:rsidR="00EC34D1"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იყოს</w:t>
            </w:r>
            <w:r w:rsidR="00EC34D1" w:rsidRPr="00A94B37">
              <w:rPr>
                <w:sz w:val="22"/>
                <w:szCs w:val="22"/>
                <w:lang w:val="ka-GE"/>
              </w:rPr>
              <w:t xml:space="preserve"> </w:t>
            </w:r>
            <w:r w:rsidR="00EC34D1"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მოცემული</w:t>
            </w:r>
            <w:r w:rsidR="00EC34D1" w:rsidRPr="00A94B37">
              <w:rPr>
                <w:sz w:val="22"/>
                <w:szCs w:val="22"/>
                <w:lang w:val="ka-GE"/>
              </w:rPr>
              <w:t xml:space="preserve"> </w:t>
            </w:r>
            <w:r w:rsidR="00EC34D1"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წლის</w:t>
            </w:r>
            <w:r w:rsidR="00EC34D1" w:rsidRPr="00A94B37">
              <w:rPr>
                <w:sz w:val="22"/>
                <w:szCs w:val="22"/>
                <w:lang w:val="ka-GE"/>
              </w:rPr>
              <w:t xml:space="preserve"> </w:t>
            </w:r>
            <w:r w:rsidR="00EC34D1"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ფესტივალის</w:t>
            </w:r>
            <w:r w:rsidR="00EC34D1" w:rsidRPr="00A94B37">
              <w:rPr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ბრენდბუქთან;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  <w:p w14:paraId="65BF24AF" w14:textId="06A2493A" w:rsidR="00EC34D1" w:rsidRPr="004A56E1" w:rsidRDefault="00EC34D1" w:rsidP="00E93EAE">
            <w:pPr>
              <w:pStyle w:val="ListParagraph"/>
              <w:numPr>
                <w:ilvl w:val="0"/>
                <w:numId w:val="9"/>
              </w:numPr>
              <w:ind w:left="298" w:hanging="283"/>
              <w:rPr>
                <w:sz w:val="22"/>
                <w:szCs w:val="22"/>
                <w:lang w:val="ka-GE"/>
              </w:rPr>
            </w:pP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ვიზუალზე</w:t>
            </w:r>
            <w:r w:rsidRPr="00A94B37">
              <w:rPr>
                <w:sz w:val="22"/>
                <w:szCs w:val="22"/>
                <w:lang w:val="ka-GE"/>
              </w:rPr>
              <w:t xml:space="preserve"> 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მუშაობა</w:t>
            </w:r>
            <w:r w:rsidRPr="00A94B37">
              <w:rPr>
                <w:sz w:val="22"/>
                <w:szCs w:val="22"/>
                <w:lang w:val="ka-GE"/>
              </w:rPr>
              <w:t xml:space="preserve"> 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ფესტივალის</w:t>
            </w:r>
            <w:r w:rsidRPr="00A94B37">
              <w:rPr>
                <w:sz w:val="22"/>
                <w:szCs w:val="22"/>
                <w:lang w:val="ka-GE"/>
              </w:rPr>
              <w:t xml:space="preserve"> 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დიზაინის</w:t>
            </w:r>
            <w:r w:rsidRPr="00A94B37">
              <w:rPr>
                <w:sz w:val="22"/>
                <w:szCs w:val="22"/>
                <w:lang w:val="ka-GE"/>
              </w:rPr>
              <w:t xml:space="preserve"> 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გუნდათან</w:t>
            </w:r>
            <w:r w:rsidRPr="00A94B37">
              <w:rPr>
                <w:sz w:val="22"/>
                <w:szCs w:val="22"/>
                <w:lang w:val="ka-GE"/>
              </w:rPr>
              <w:t xml:space="preserve"> 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ერთად</w:t>
            </w:r>
            <w:r w:rsidRPr="00A94B37">
              <w:rPr>
                <w:sz w:val="22"/>
                <w:szCs w:val="22"/>
                <w:lang w:val="ka-GE"/>
              </w:rPr>
              <w:t xml:space="preserve"> 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უნდა</w:t>
            </w:r>
            <w:r w:rsidRPr="00A94B37">
              <w:rPr>
                <w:sz w:val="22"/>
                <w:szCs w:val="22"/>
                <w:lang w:val="ka-GE"/>
              </w:rPr>
              <w:t xml:space="preserve"> 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დაიწყოს</w:t>
            </w:r>
            <w:r w:rsidRPr="00A94B37">
              <w:rPr>
                <w:sz w:val="22"/>
                <w:szCs w:val="22"/>
                <w:lang w:val="ka-GE"/>
              </w:rPr>
              <w:t xml:space="preserve"> 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ფესტივალის</w:t>
            </w:r>
            <w:r w:rsidRPr="00A94B37">
              <w:rPr>
                <w:sz w:val="22"/>
                <w:szCs w:val="22"/>
                <w:lang w:val="ka-GE"/>
              </w:rPr>
              <w:t xml:space="preserve"> 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ბრენდბუქის</w:t>
            </w:r>
            <w:r w:rsidRPr="00A94B37">
              <w:rPr>
                <w:sz w:val="22"/>
                <w:szCs w:val="22"/>
                <w:lang w:val="ka-GE"/>
              </w:rPr>
              <w:t xml:space="preserve"> 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მოწოდებიდან</w:t>
            </w:r>
            <w:r w:rsidRPr="00A94B37">
              <w:rPr>
                <w:sz w:val="22"/>
                <w:szCs w:val="22"/>
                <w:lang w:val="ka-GE"/>
              </w:rPr>
              <w:t xml:space="preserve"> 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არაუგვიანეს</w:t>
            </w:r>
            <w:r w:rsidRPr="00A94B37">
              <w:rPr>
                <w:sz w:val="22"/>
                <w:szCs w:val="22"/>
                <w:lang w:val="ka-GE"/>
              </w:rPr>
              <w:t xml:space="preserve"> </w:t>
            </w:r>
            <w:r w:rsidR="00E5048E">
              <w:rPr>
                <w:sz w:val="22"/>
                <w:szCs w:val="22"/>
              </w:rPr>
              <w:t xml:space="preserve">10 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სამუშაო</w:t>
            </w:r>
            <w:r w:rsidRPr="00A94B37">
              <w:rPr>
                <w:sz w:val="22"/>
                <w:szCs w:val="22"/>
                <w:lang w:val="ka-GE"/>
              </w:rPr>
              <w:t xml:space="preserve"> 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დღის</w:t>
            </w:r>
            <w:r w:rsidRPr="00A94B37">
              <w:rPr>
                <w:sz w:val="22"/>
                <w:szCs w:val="22"/>
                <w:lang w:val="ka-GE"/>
              </w:rPr>
              <w:t xml:space="preserve"> 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განმავლობაში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>;</w:t>
            </w:r>
          </w:p>
          <w:p w14:paraId="1AECF316" w14:textId="77777777" w:rsidR="00EC34D1" w:rsidRPr="00E5048E" w:rsidRDefault="00EC34D1" w:rsidP="00E93EAE">
            <w:pPr>
              <w:pStyle w:val="ListParagraph"/>
              <w:numPr>
                <w:ilvl w:val="0"/>
                <w:numId w:val="9"/>
              </w:numPr>
              <w:ind w:left="298" w:hanging="283"/>
              <w:rPr>
                <w:sz w:val="22"/>
                <w:szCs w:val="22"/>
                <w:lang w:val="ka-GE"/>
              </w:rPr>
            </w:pPr>
            <w:r w:rsidRPr="00523B49">
              <w:rPr>
                <w:rFonts w:ascii="Sylfaen" w:hAnsi="Sylfaen" w:cs="Sylfaen"/>
                <w:sz w:val="22"/>
                <w:szCs w:val="22"/>
                <w:lang w:val="ka-GE"/>
              </w:rPr>
              <w:t>პარტნიორების ვიზუალური ბრენდინგი წინააღმდეგობაში არ უნდა მოდიოდეს ფესტივალის სხვა დადასტურებული პარტნიორების ინტერესებთან.</w:t>
            </w:r>
          </w:p>
          <w:p w14:paraId="70EF2D7B" w14:textId="1ADFE8A6" w:rsidR="00E5048E" w:rsidRPr="00A94B37" w:rsidRDefault="00E5048E" w:rsidP="00E5048E">
            <w:pPr>
              <w:pStyle w:val="ListParagraph"/>
              <w:ind w:left="298"/>
              <w:rPr>
                <w:sz w:val="22"/>
                <w:szCs w:val="22"/>
                <w:lang w:val="ka-GE"/>
              </w:rPr>
            </w:pPr>
          </w:p>
        </w:tc>
      </w:tr>
      <w:tr w:rsidR="00EC34D1" w:rsidRPr="00A94B37" w14:paraId="4A0E9E6C" w14:textId="77777777" w:rsidTr="00E93EAE">
        <w:trPr>
          <w:trHeight w:val="379"/>
        </w:trPr>
        <w:tc>
          <w:tcPr>
            <w:tcW w:w="473" w:type="dxa"/>
          </w:tcPr>
          <w:p w14:paraId="70114251" w14:textId="77777777" w:rsidR="00EC34D1" w:rsidRPr="00A94B37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A94B37">
              <w:rPr>
                <w:rFonts w:ascii="Sylfaen" w:hAnsi="Sylfaen"/>
                <w:sz w:val="22"/>
                <w:szCs w:val="22"/>
                <w:lang w:val="ka-GE"/>
              </w:rPr>
              <w:t>4.</w:t>
            </w:r>
          </w:p>
        </w:tc>
        <w:tc>
          <w:tcPr>
            <w:tcW w:w="3374" w:type="dxa"/>
          </w:tcPr>
          <w:p w14:paraId="612A10F7" w14:textId="77777777" w:rsidR="00EC34D1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4.1 უსაფრთხოება: </w:t>
            </w:r>
          </w:p>
          <w:p w14:paraId="25D9B12B" w14:textId="77777777" w:rsidR="00EC34D1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2B6E8581" w14:textId="77777777" w:rsidR="00EC34D1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4A047942" w14:textId="77777777" w:rsidR="00EC34D1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28ACB930" w14:textId="77777777" w:rsidR="00EC34D1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0549229C" w14:textId="77777777" w:rsidR="00EC34D1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61C168AD" w14:textId="77777777" w:rsidR="00EC34D1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53D9A2EB" w14:textId="77777777" w:rsidR="00EC34D1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5F4BE4B1" w14:textId="77777777" w:rsidR="00EC34D1" w:rsidRPr="00A94B37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A94B37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7069" w:type="dxa"/>
          </w:tcPr>
          <w:p w14:paraId="7D913389" w14:textId="77777777" w:rsidR="00EC34D1" w:rsidRDefault="00EC34D1" w:rsidP="00E93EAE">
            <w:pPr>
              <w:pStyle w:val="ListParagraph"/>
              <w:numPr>
                <w:ilvl w:val="0"/>
                <w:numId w:val="3"/>
              </w:numPr>
              <w:ind w:left="298" w:hanging="283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B50408">
              <w:rPr>
                <w:rFonts w:ascii="Sylfaen" w:hAnsi="Sylfaen" w:cs="Sylfaen"/>
                <w:sz w:val="22"/>
                <w:szCs w:val="22"/>
                <w:lang w:val="ka-GE"/>
              </w:rPr>
              <w:lastRenderedPageBreak/>
              <w:t>ფესტივალის</w:t>
            </w:r>
            <w:r w:rsidRPr="00B50408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B50408">
              <w:rPr>
                <w:rFonts w:ascii="Sylfaen" w:hAnsi="Sylfaen" w:cs="Sylfaen"/>
                <w:sz w:val="22"/>
                <w:szCs w:val="22"/>
                <w:lang w:val="ka-GE"/>
              </w:rPr>
              <w:t>ტერიტორიაზე</w:t>
            </w:r>
            <w:r w:rsidRPr="00B50408"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 w:rsidRPr="00B50408">
              <w:rPr>
                <w:rFonts w:ascii="Sylfaen" w:hAnsi="Sylfaen" w:cs="Sylfaen"/>
                <w:sz w:val="22"/>
                <w:szCs w:val="22"/>
                <w:lang w:val="ka-GE"/>
              </w:rPr>
              <w:t>სადაც</w:t>
            </w:r>
            <w:r w:rsidRPr="00B50408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B50408">
              <w:rPr>
                <w:rFonts w:ascii="Sylfaen" w:hAnsi="Sylfaen" w:cs="Sylfaen"/>
                <w:sz w:val="22"/>
                <w:szCs w:val="22"/>
                <w:lang w:val="ka-GE"/>
              </w:rPr>
              <w:t>სპონსორი</w:t>
            </w:r>
            <w:r w:rsidRPr="00B50408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B50408">
              <w:rPr>
                <w:rFonts w:ascii="Sylfaen" w:hAnsi="Sylfaen" w:cs="Sylfaen"/>
                <w:sz w:val="22"/>
                <w:szCs w:val="22"/>
                <w:lang w:val="ka-GE"/>
              </w:rPr>
              <w:t>არის</w:t>
            </w:r>
            <w:r w:rsidRPr="00B50408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B50408">
              <w:rPr>
                <w:rFonts w:ascii="Sylfaen" w:hAnsi="Sylfaen" w:cs="Sylfaen"/>
                <w:sz w:val="22"/>
                <w:szCs w:val="22"/>
                <w:lang w:val="ka-GE"/>
              </w:rPr>
              <w:t>წარმოდგენილი</w:t>
            </w:r>
            <w:r w:rsidRPr="00B50408"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 w:rsidRPr="00B50408">
              <w:rPr>
                <w:rFonts w:ascii="Sylfaen" w:hAnsi="Sylfaen" w:cs="Sylfaen"/>
                <w:sz w:val="22"/>
                <w:szCs w:val="22"/>
                <w:lang w:val="ka-GE"/>
              </w:rPr>
              <w:t>აუცილებელია</w:t>
            </w:r>
            <w:r w:rsidRPr="00B50408">
              <w:rPr>
                <w:rFonts w:ascii="Sylfaen" w:hAnsi="Sylfaen"/>
                <w:sz w:val="22"/>
                <w:szCs w:val="22"/>
                <w:lang w:val="ka-GE"/>
              </w:rPr>
              <w:t xml:space="preserve"> შეიმუშაოს და დაიცვას სახანძრო უსაფრთხოების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B50408">
              <w:rPr>
                <w:rFonts w:ascii="Sylfaen" w:hAnsi="Sylfaen"/>
                <w:sz w:val="22"/>
                <w:szCs w:val="22"/>
                <w:lang w:val="ka-GE"/>
              </w:rPr>
              <w:t>სტანდარტები, იქონიოს საიჯარო ფართში საქმიანობის და განთავსებული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B50408">
              <w:rPr>
                <w:rFonts w:ascii="Sylfaen" w:hAnsi="Sylfaen"/>
                <w:sz w:val="22"/>
                <w:szCs w:val="22"/>
                <w:lang w:val="ka-GE"/>
              </w:rPr>
              <w:t>პროდუქციის შესაბამისი ცეცხლმაქრები და სახანძრო უსაფრთხოების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B50408">
              <w:rPr>
                <w:rFonts w:ascii="Sylfaen" w:hAnsi="Sylfaen"/>
                <w:sz w:val="22"/>
                <w:szCs w:val="22"/>
                <w:lang w:val="ka-GE"/>
              </w:rPr>
              <w:t>უზრუნვეყოფისათვის ყველა საჭირო ინვენტარი;</w:t>
            </w:r>
          </w:p>
          <w:p w14:paraId="46731BC9" w14:textId="77777777" w:rsidR="00EC34D1" w:rsidRPr="00B50408" w:rsidRDefault="00EC34D1" w:rsidP="00E93EAE">
            <w:pPr>
              <w:pStyle w:val="ListParagraph"/>
              <w:numPr>
                <w:ilvl w:val="0"/>
                <w:numId w:val="3"/>
              </w:numPr>
              <w:ind w:left="298" w:hanging="283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lastRenderedPageBreak/>
              <w:t>სპონსორი პასუხისმგებელია მის მიერ უსაფრთხოების ზომების დარღვევის შედეგად მიყენებულ ზიანზე, სრულად როგორც ორგანიზატორის ასევე მესამე პირების მიმართ;</w:t>
            </w:r>
          </w:p>
          <w:p w14:paraId="48FDC22A" w14:textId="77777777" w:rsidR="00EC34D1" w:rsidRPr="00A94B37" w:rsidRDefault="00EC34D1" w:rsidP="00E93EAE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  <w:tr w:rsidR="00EC34D1" w:rsidRPr="00A94B37" w14:paraId="08C7204D" w14:textId="77777777" w:rsidTr="00E93EAE">
        <w:trPr>
          <w:trHeight w:val="379"/>
        </w:trPr>
        <w:tc>
          <w:tcPr>
            <w:tcW w:w="473" w:type="dxa"/>
          </w:tcPr>
          <w:p w14:paraId="2DE074EB" w14:textId="77777777" w:rsidR="00EC34D1" w:rsidRPr="00A94B37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5</w:t>
            </w:r>
            <w:r w:rsidRPr="00A94B37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3374" w:type="dxa"/>
          </w:tcPr>
          <w:p w14:paraId="16F2337D" w14:textId="77777777" w:rsidR="00EC34D1" w:rsidRPr="00A94B37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მონიტორინგი: </w:t>
            </w:r>
          </w:p>
        </w:tc>
        <w:tc>
          <w:tcPr>
            <w:tcW w:w="7069" w:type="dxa"/>
          </w:tcPr>
          <w:p w14:paraId="64AE0D43" w14:textId="77777777" w:rsidR="00EC34D1" w:rsidRPr="00B50408" w:rsidRDefault="00EC34D1" w:rsidP="00E93EA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B50408">
              <w:rPr>
                <w:rFonts w:ascii="Sylfaen" w:hAnsi="Sylfaen" w:cs="Sylfaen"/>
                <w:sz w:val="22"/>
                <w:szCs w:val="22"/>
                <w:lang w:val="ka-GE"/>
              </w:rPr>
              <w:t>ნაგებობის</w:t>
            </w:r>
            <w:r w:rsidRPr="00B50408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B50408">
              <w:rPr>
                <w:rFonts w:ascii="Sylfaen" w:hAnsi="Sylfaen" w:cs="Sylfaen"/>
                <w:sz w:val="22"/>
                <w:szCs w:val="22"/>
                <w:lang w:val="ka-GE"/>
              </w:rPr>
              <w:t>მდგრადობა</w:t>
            </w:r>
            <w:r w:rsidRPr="00B50408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B50408">
              <w:rPr>
                <w:rFonts w:ascii="Sylfaen" w:hAnsi="Sylfaen" w:cs="Sylfaen"/>
                <w:sz w:val="22"/>
                <w:szCs w:val="22"/>
                <w:lang w:val="ka-GE"/>
              </w:rPr>
              <w:t>შემოწმდება</w:t>
            </w:r>
            <w:r w:rsidRPr="00B50408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7E47A9">
              <w:rPr>
                <w:rFonts w:ascii="Sylfaen" w:hAnsi="Sylfaen" w:cs="Sylfaen"/>
                <w:sz w:val="22"/>
                <w:szCs w:val="22"/>
                <w:lang w:val="ka-GE"/>
              </w:rPr>
              <w:t>ფესტივალის უსაფრთხოების დეპარტამენტის</w:t>
            </w:r>
            <w:r w:rsidRPr="00B50408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B50408">
              <w:rPr>
                <w:rFonts w:ascii="Sylfaen" w:hAnsi="Sylfaen" w:cs="Sylfaen"/>
                <w:sz w:val="22"/>
                <w:szCs w:val="22"/>
                <w:lang w:val="ka-GE"/>
              </w:rPr>
              <w:t>მიერ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; </w:t>
            </w:r>
          </w:p>
          <w:p w14:paraId="043FAECA" w14:textId="77777777" w:rsidR="00EC34D1" w:rsidRPr="00B50408" w:rsidRDefault="00EC34D1" w:rsidP="00E93EA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მონიტორინგის შედეგად </w:t>
            </w:r>
            <w:r w:rsidRPr="00B50408">
              <w:rPr>
                <w:rFonts w:ascii="Sylfaen" w:hAnsi="Sylfaen" w:cs="Sylfaen"/>
                <w:sz w:val="22"/>
                <w:szCs w:val="22"/>
                <w:lang w:val="ka-GE"/>
              </w:rPr>
              <w:t>შესაძლებელია</w:t>
            </w:r>
            <w:r w:rsidRPr="00B50408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B50408">
              <w:rPr>
                <w:rFonts w:ascii="Sylfaen" w:hAnsi="Sylfaen" w:cs="Sylfaen"/>
                <w:sz w:val="22"/>
                <w:szCs w:val="22"/>
                <w:lang w:val="ka-GE"/>
              </w:rPr>
              <w:t>ორგანიზატო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რის მიერ </w:t>
            </w:r>
            <w:r w:rsidRPr="00B50408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მოთხოვნილი </w:t>
            </w:r>
            <w:r w:rsidRPr="00B50408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იქნეს </w:t>
            </w:r>
            <w:r w:rsidRPr="00B50408">
              <w:rPr>
                <w:rFonts w:ascii="Sylfaen" w:hAnsi="Sylfaen"/>
                <w:sz w:val="22"/>
                <w:szCs w:val="22"/>
                <w:lang w:val="ka-GE"/>
              </w:rPr>
              <w:t>კონსტრუქციის გამყარება.</w:t>
            </w:r>
          </w:p>
          <w:p w14:paraId="1A2140FE" w14:textId="77777777" w:rsidR="00EC34D1" w:rsidRPr="00B50408" w:rsidRDefault="00EC34D1" w:rsidP="00E93EAE">
            <w:pPr>
              <w:pStyle w:val="ListParagraph"/>
              <w:jc w:val="both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</w:p>
        </w:tc>
      </w:tr>
      <w:tr w:rsidR="00EC34D1" w:rsidRPr="00A94B37" w14:paraId="12B1260A" w14:textId="77777777" w:rsidTr="00E93EAE">
        <w:trPr>
          <w:trHeight w:val="317"/>
        </w:trPr>
        <w:tc>
          <w:tcPr>
            <w:tcW w:w="473" w:type="dxa"/>
            <w:vMerge w:val="restart"/>
          </w:tcPr>
          <w:p w14:paraId="5A2EDD26" w14:textId="77777777" w:rsidR="00EC34D1" w:rsidRPr="00A94B37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6</w:t>
            </w:r>
            <w:r w:rsidRPr="00A94B37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3374" w:type="dxa"/>
            <w:vMerge w:val="restart"/>
          </w:tcPr>
          <w:p w14:paraId="52E6D6F7" w14:textId="77777777" w:rsidR="00EC34D1" w:rsidRPr="00A94B37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აკრძალული ნივთების 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 და კონცეფციის </w:t>
            </w:r>
            <w:r w:rsidRPr="00A94B37">
              <w:rPr>
                <w:rFonts w:ascii="Sylfaen" w:hAnsi="Sylfaen" w:cs="Sylfaen"/>
                <w:sz w:val="22"/>
                <w:szCs w:val="22"/>
                <w:lang w:val="ka-GE"/>
              </w:rPr>
              <w:t>ჩამონათვალი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 (გამოსახულება,  აუდიო-ვიდეო მასალა, ადამინური რესურსის გამოყენებით გაჟღერება) </w:t>
            </w:r>
            <w:r w:rsidRPr="00523B49">
              <w:rPr>
                <w:rFonts w:ascii="Sylfaen" w:hAnsi="Sylfaen" w:cs="Sylfaen"/>
                <w:sz w:val="22"/>
                <w:szCs w:val="22"/>
                <w:lang w:val="ka-GE"/>
              </w:rPr>
              <w:t>ფესტივალის მიმდინარეობისას:</w:t>
            </w:r>
          </w:p>
        </w:tc>
        <w:tc>
          <w:tcPr>
            <w:tcW w:w="7069" w:type="dxa"/>
            <w:vAlign w:val="center"/>
          </w:tcPr>
          <w:p w14:paraId="7CD1AB9A" w14:textId="77777777" w:rsidR="00EC34D1" w:rsidRPr="00027AAC" w:rsidRDefault="00EC34D1" w:rsidP="00E93EAE">
            <w:pPr>
              <w:pStyle w:val="ListParagraph"/>
              <w:numPr>
                <w:ilvl w:val="0"/>
                <w:numId w:val="7"/>
              </w:numPr>
              <w:rPr>
                <w:rFonts w:ascii="Sylfaen" w:eastAsia="Sylfaen" w:hAnsi="Sylfaen" w:cs="Sylfaen"/>
                <w:sz w:val="22"/>
                <w:szCs w:val="22"/>
              </w:rPr>
            </w:pPr>
            <w:r w:rsidRPr="00027AA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ნებისმიერი ცეცხლსასროლი და ცივი იარაღი</w:t>
            </w:r>
          </w:p>
        </w:tc>
      </w:tr>
      <w:tr w:rsidR="00EC34D1" w:rsidRPr="00A94B37" w14:paraId="2E602126" w14:textId="77777777" w:rsidTr="00E93EAE">
        <w:trPr>
          <w:trHeight w:val="317"/>
        </w:trPr>
        <w:tc>
          <w:tcPr>
            <w:tcW w:w="473" w:type="dxa"/>
            <w:vMerge/>
          </w:tcPr>
          <w:p w14:paraId="310D011C" w14:textId="77777777" w:rsidR="00EC34D1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374" w:type="dxa"/>
            <w:vMerge/>
          </w:tcPr>
          <w:p w14:paraId="5AF060D8" w14:textId="77777777" w:rsidR="00EC34D1" w:rsidRPr="00A94B37" w:rsidRDefault="00EC34D1" w:rsidP="00E93EAE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7069" w:type="dxa"/>
            <w:vAlign w:val="center"/>
          </w:tcPr>
          <w:p w14:paraId="52C017DB" w14:textId="77777777" w:rsidR="00EC34D1" w:rsidRPr="00027AAC" w:rsidRDefault="00EC34D1" w:rsidP="00E93EAE">
            <w:pPr>
              <w:pStyle w:val="ListParagraph"/>
              <w:numPr>
                <w:ilvl w:val="0"/>
                <w:numId w:val="7"/>
              </w:numPr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027AA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ც</w:t>
            </w:r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ხ</w:t>
            </w:r>
            <w:r w:rsidRPr="00027AA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ოველების შემოყვანა ტერიტორიაზე</w:t>
            </w:r>
          </w:p>
        </w:tc>
      </w:tr>
      <w:tr w:rsidR="00EC34D1" w:rsidRPr="00A94B37" w14:paraId="6D58E8B3" w14:textId="77777777" w:rsidTr="00E93EAE">
        <w:trPr>
          <w:trHeight w:val="317"/>
        </w:trPr>
        <w:tc>
          <w:tcPr>
            <w:tcW w:w="473" w:type="dxa"/>
            <w:vMerge/>
          </w:tcPr>
          <w:p w14:paraId="38E47A8F" w14:textId="77777777" w:rsidR="00EC34D1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374" w:type="dxa"/>
            <w:vMerge/>
          </w:tcPr>
          <w:p w14:paraId="303E8BEE" w14:textId="77777777" w:rsidR="00EC34D1" w:rsidRPr="00A94B37" w:rsidRDefault="00EC34D1" w:rsidP="00E93EAE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7069" w:type="dxa"/>
            <w:vAlign w:val="center"/>
          </w:tcPr>
          <w:p w14:paraId="6A8AE3FA" w14:textId="77777777" w:rsidR="00EC34D1" w:rsidRPr="00027AAC" w:rsidRDefault="00EC34D1" w:rsidP="00E93EAE">
            <w:pPr>
              <w:pStyle w:val="ListParagraph"/>
              <w:numPr>
                <w:ilvl w:val="0"/>
                <w:numId w:val="7"/>
              </w:numPr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027AA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პულვერიზატორები</w:t>
            </w:r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, ცეცხლსაშიში და ფეთქებადი ნივთირებები;</w:t>
            </w:r>
          </w:p>
        </w:tc>
      </w:tr>
      <w:tr w:rsidR="00EC34D1" w:rsidRPr="00A94B37" w14:paraId="191DBA71" w14:textId="77777777" w:rsidTr="00E93EAE">
        <w:trPr>
          <w:trHeight w:val="317"/>
        </w:trPr>
        <w:tc>
          <w:tcPr>
            <w:tcW w:w="473" w:type="dxa"/>
            <w:vMerge/>
          </w:tcPr>
          <w:p w14:paraId="06E4170A" w14:textId="77777777" w:rsidR="00EC34D1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374" w:type="dxa"/>
            <w:vMerge/>
          </w:tcPr>
          <w:p w14:paraId="77547F6B" w14:textId="77777777" w:rsidR="00EC34D1" w:rsidRPr="00A94B37" w:rsidRDefault="00EC34D1" w:rsidP="00E93EAE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7069" w:type="dxa"/>
            <w:vAlign w:val="center"/>
          </w:tcPr>
          <w:p w14:paraId="7FA93330" w14:textId="77777777" w:rsidR="00EC34D1" w:rsidRPr="00027AAC" w:rsidRDefault="00EC34D1" w:rsidP="007E47A9">
            <w:pPr>
              <w:pStyle w:val="ListParagraph"/>
              <w:numPr>
                <w:ilvl w:val="0"/>
                <w:numId w:val="7"/>
              </w:numPr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027AA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მოტოციკლით, კვადროციკლით, მოპედით, ველოსიპედით გადაადგილება</w:t>
            </w:r>
            <w:r w:rsidR="007E47A9">
              <w:rPr>
                <w:rFonts w:ascii="Sylfaen" w:eastAsia="Sylfaen" w:hAnsi="Sylfaen" w:cs="Sylfaen"/>
                <w:sz w:val="22"/>
                <w:szCs w:val="22"/>
                <w:lang w:val="ka-GE"/>
              </w:rPr>
              <w:t>;</w:t>
            </w:r>
          </w:p>
        </w:tc>
      </w:tr>
      <w:tr w:rsidR="00EC34D1" w:rsidRPr="00A94B37" w14:paraId="7FC289A5" w14:textId="77777777" w:rsidTr="00E93EAE">
        <w:trPr>
          <w:trHeight w:val="317"/>
        </w:trPr>
        <w:tc>
          <w:tcPr>
            <w:tcW w:w="473" w:type="dxa"/>
            <w:vMerge/>
          </w:tcPr>
          <w:p w14:paraId="24863A39" w14:textId="77777777" w:rsidR="00EC34D1" w:rsidRPr="00A94B37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374" w:type="dxa"/>
            <w:vMerge/>
          </w:tcPr>
          <w:p w14:paraId="4C7466E3" w14:textId="77777777" w:rsidR="00EC34D1" w:rsidRPr="00A94B37" w:rsidRDefault="00EC34D1" w:rsidP="00E93EAE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7069" w:type="dxa"/>
            <w:tcBorders>
              <w:bottom w:val="nil"/>
            </w:tcBorders>
            <w:vAlign w:val="center"/>
          </w:tcPr>
          <w:p w14:paraId="289BE590" w14:textId="77777777" w:rsidR="00EC34D1" w:rsidRPr="00027AAC" w:rsidRDefault="00EC34D1" w:rsidP="00E93EAE">
            <w:pPr>
              <w:pStyle w:val="ListParagraph"/>
              <w:numPr>
                <w:ilvl w:val="0"/>
                <w:numId w:val="8"/>
              </w:numPr>
              <w:rPr>
                <w:rFonts w:ascii="Sylfaen" w:eastAsia="Sylfaen" w:hAnsi="Sylfaen" w:cs="Sylfaen"/>
                <w:sz w:val="22"/>
                <w:szCs w:val="22"/>
              </w:rPr>
            </w:pPr>
            <w:r w:rsidRPr="00027AA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ფეიერვერკები, ასაფეთქებლები, შუშხუნები</w:t>
            </w:r>
          </w:p>
        </w:tc>
      </w:tr>
      <w:tr w:rsidR="00EC34D1" w:rsidRPr="00A94B37" w14:paraId="7FAE02C6" w14:textId="77777777" w:rsidTr="00E93EAE">
        <w:trPr>
          <w:trHeight w:val="317"/>
        </w:trPr>
        <w:tc>
          <w:tcPr>
            <w:tcW w:w="473" w:type="dxa"/>
            <w:vMerge/>
          </w:tcPr>
          <w:p w14:paraId="652771F4" w14:textId="77777777" w:rsidR="00EC34D1" w:rsidRPr="00A94B37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374" w:type="dxa"/>
            <w:vMerge/>
          </w:tcPr>
          <w:p w14:paraId="354B96F3" w14:textId="77777777" w:rsidR="00EC34D1" w:rsidRPr="00A94B37" w:rsidRDefault="00EC34D1" w:rsidP="00E93EAE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7069" w:type="dxa"/>
            <w:tcBorders>
              <w:top w:val="nil"/>
              <w:bottom w:val="single" w:sz="4" w:space="0" w:color="auto"/>
            </w:tcBorders>
            <w:vAlign w:val="center"/>
          </w:tcPr>
          <w:p w14:paraId="2FEAC50A" w14:textId="77777777" w:rsidR="00EC34D1" w:rsidRPr="00027AAC" w:rsidRDefault="00EC34D1" w:rsidP="00E93EA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027AA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დრონები და სხვა დისტანციურად მართვადი მოწყობილობები;</w:t>
            </w:r>
          </w:p>
          <w:p w14:paraId="5C95E586" w14:textId="77777777" w:rsidR="00EC34D1" w:rsidRDefault="00EC34D1" w:rsidP="00E93EA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027AA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ლაზერის მანათობლები;</w:t>
            </w:r>
          </w:p>
          <w:p w14:paraId="7D933E29" w14:textId="77777777" w:rsidR="00EC34D1" w:rsidRPr="00E61DCD" w:rsidRDefault="00EC34D1" w:rsidP="00E93EA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ნ</w:t>
            </w:r>
            <w:r w:rsidRPr="00E61DCD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ებისმიერი სახის  გამოსახულების  ანდა აუდიო მოწოდება  რაც ემსახურება  სპონსორის ანდა ორგანიზატორის კონკურენტი ბრენდის დამაკნინებელ კონტექსტში მოხსენიებას;</w:t>
            </w:r>
          </w:p>
          <w:p w14:paraId="14C4AE19" w14:textId="77777777" w:rsidR="00EC34D1" w:rsidRPr="00027AAC" w:rsidRDefault="00EC34D1" w:rsidP="00E93E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r w:rsidRPr="00027AA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ნებისმიერი სახის  მოწოდება  რაც ემსახურება ომის, ტერორიზმის, სახელმწიფოებრივი გადატრიელების, ნებისმიერი დანაშაულებრივი ხასიათის შინაარსის წამახალისებელ მოწოდებას;</w:t>
            </w:r>
          </w:p>
          <w:p w14:paraId="5857AAA8" w14:textId="77777777" w:rsidR="00EC34D1" w:rsidRDefault="00EC34D1" w:rsidP="00E93EAE">
            <w:pPr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</w:p>
          <w:p w14:paraId="363AC400" w14:textId="77777777" w:rsidR="00EC34D1" w:rsidRDefault="00EC34D1" w:rsidP="00E93EAE">
            <w:pPr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</w:p>
          <w:p w14:paraId="077E0D18" w14:textId="77777777" w:rsidR="00EC34D1" w:rsidRDefault="00EC34D1" w:rsidP="00E93EAE">
            <w:pPr>
              <w:rPr>
                <w:rFonts w:ascii="Sylfaen" w:eastAsia="Sylfaen" w:hAnsi="Sylfaen" w:cs="Sylfaen"/>
                <w:sz w:val="22"/>
                <w:szCs w:val="22"/>
              </w:rPr>
            </w:pPr>
          </w:p>
          <w:p w14:paraId="09C90413" w14:textId="77777777" w:rsidR="00EC34D1" w:rsidRPr="00B50408" w:rsidRDefault="00EC34D1" w:rsidP="00E93EAE">
            <w:pPr>
              <w:rPr>
                <w:rFonts w:ascii="Sylfaen" w:eastAsia="Sylfaen" w:hAnsi="Sylfaen" w:cs="Sylfaen"/>
                <w:sz w:val="22"/>
                <w:szCs w:val="22"/>
              </w:rPr>
            </w:pPr>
          </w:p>
        </w:tc>
      </w:tr>
      <w:tr w:rsidR="00EC34D1" w:rsidRPr="00A94B37" w14:paraId="0A61CBBA" w14:textId="77777777" w:rsidTr="00E93EAE">
        <w:trPr>
          <w:gridAfter w:val="1"/>
          <w:wAfter w:w="7069" w:type="dxa"/>
          <w:trHeight w:val="290"/>
        </w:trPr>
        <w:tc>
          <w:tcPr>
            <w:tcW w:w="473" w:type="dxa"/>
            <w:vMerge/>
          </w:tcPr>
          <w:p w14:paraId="51AD56C5" w14:textId="77777777" w:rsidR="00EC34D1" w:rsidRPr="00A94B37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374" w:type="dxa"/>
            <w:vMerge/>
          </w:tcPr>
          <w:p w14:paraId="01E6B2B0" w14:textId="77777777" w:rsidR="00EC34D1" w:rsidRPr="00A94B37" w:rsidRDefault="00EC34D1" w:rsidP="00E93EAE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  <w:tr w:rsidR="00EC34D1" w:rsidRPr="00A94B37" w14:paraId="623D62F6" w14:textId="77777777" w:rsidTr="00E93EAE">
        <w:trPr>
          <w:trHeight w:val="217"/>
        </w:trPr>
        <w:tc>
          <w:tcPr>
            <w:tcW w:w="473" w:type="dxa"/>
            <w:tcBorders>
              <w:bottom w:val="single" w:sz="4" w:space="0" w:color="auto"/>
            </w:tcBorders>
          </w:tcPr>
          <w:p w14:paraId="64D1647B" w14:textId="77777777" w:rsidR="00EC34D1" w:rsidRPr="00A94B37" w:rsidRDefault="00EC34D1" w:rsidP="00E93EA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7</w:t>
            </w:r>
            <w:r w:rsidRPr="00A94B37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14:paraId="50089F36" w14:textId="77777777" w:rsidR="00EC34D1" w:rsidRPr="009F2A89" w:rsidRDefault="00EC34D1" w:rsidP="00E93EAE">
            <w:pPr>
              <w:rPr>
                <w:lang w:val="ka-GE"/>
              </w:rPr>
            </w:pPr>
            <w:r w:rsidRPr="00EF4AF5">
              <w:rPr>
                <w:rFonts w:ascii="Sylfaen" w:hAnsi="Sylfaen" w:cs="Sylfaen"/>
                <w:sz w:val="22"/>
                <w:lang w:val="ka-GE"/>
              </w:rPr>
              <w:t>ნაგებობის/კონსტრუქციის შექმნის ვადები</w:t>
            </w:r>
          </w:p>
        </w:tc>
        <w:tc>
          <w:tcPr>
            <w:tcW w:w="7069" w:type="dxa"/>
            <w:tcBorders>
              <w:top w:val="nil"/>
            </w:tcBorders>
          </w:tcPr>
          <w:p w14:paraId="75D0B1AE" w14:textId="77777777" w:rsidR="00EC34D1" w:rsidRPr="00DA007E" w:rsidRDefault="00EC34D1" w:rsidP="00E93EAE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bookmarkStart w:id="0" w:name="_GoBack"/>
            <w:bookmarkEnd w:id="0"/>
            <w:r w:rsidRPr="00DA007E">
              <w:rPr>
                <w:rFonts w:ascii="Sylfaen" w:hAnsi="Sylfaen"/>
                <w:sz w:val="22"/>
                <w:szCs w:val="22"/>
                <w:lang w:val="ka-GE"/>
              </w:rPr>
              <w:t xml:space="preserve">10-19 </w:t>
            </w:r>
            <w:r w:rsidRPr="00DA007E">
              <w:rPr>
                <w:rFonts w:ascii="Sylfaen" w:hAnsi="Sylfaen" w:cs="Sylfaen"/>
                <w:sz w:val="22"/>
                <w:szCs w:val="22"/>
                <w:lang w:val="ka-GE"/>
              </w:rPr>
              <w:t>ივნისი</w:t>
            </w:r>
            <w:r w:rsidRPr="00DA007E">
              <w:rPr>
                <w:rFonts w:ascii="Sylfaen" w:hAnsi="Sylfaen"/>
                <w:sz w:val="22"/>
                <w:szCs w:val="22"/>
                <w:lang w:val="ka-GE"/>
              </w:rPr>
              <w:t>, 2023</w:t>
            </w:r>
          </w:p>
        </w:tc>
      </w:tr>
    </w:tbl>
    <w:p w14:paraId="1FD398D7" w14:textId="77777777" w:rsidR="00EC34D1" w:rsidRPr="00027AAC" w:rsidRDefault="00EC34D1" w:rsidP="00EC34D1">
      <w:pPr>
        <w:rPr>
          <w:rFonts w:asciiTheme="minorHAnsi" w:hAnsiTheme="minorHAnsi"/>
          <w:lang w:val="ka-GE"/>
        </w:rPr>
      </w:pPr>
    </w:p>
    <w:p w14:paraId="139B43A7" w14:textId="77777777" w:rsidR="007069A9" w:rsidRDefault="00197278"/>
    <w:sectPr w:rsidR="007069A9" w:rsidSect="00027AA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47590"/>
    <w:multiLevelType w:val="hybridMultilevel"/>
    <w:tmpl w:val="BCD85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11BC7"/>
    <w:multiLevelType w:val="hybridMultilevel"/>
    <w:tmpl w:val="9E440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076"/>
    <w:multiLevelType w:val="hybridMultilevel"/>
    <w:tmpl w:val="27A68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94840"/>
    <w:multiLevelType w:val="hybridMultilevel"/>
    <w:tmpl w:val="E3E2F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12AE6"/>
    <w:multiLevelType w:val="hybridMultilevel"/>
    <w:tmpl w:val="C17E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85ACB"/>
    <w:multiLevelType w:val="hybridMultilevel"/>
    <w:tmpl w:val="DB56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43139"/>
    <w:multiLevelType w:val="hybridMultilevel"/>
    <w:tmpl w:val="3AA6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226BD"/>
    <w:multiLevelType w:val="hybridMultilevel"/>
    <w:tmpl w:val="A608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E25F4"/>
    <w:multiLevelType w:val="hybridMultilevel"/>
    <w:tmpl w:val="5210BD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A5590A"/>
    <w:multiLevelType w:val="hybridMultilevel"/>
    <w:tmpl w:val="2C66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32"/>
    <w:rsid w:val="00197278"/>
    <w:rsid w:val="002E3483"/>
    <w:rsid w:val="002E78FA"/>
    <w:rsid w:val="00420A70"/>
    <w:rsid w:val="007E47A9"/>
    <w:rsid w:val="008E51C2"/>
    <w:rsid w:val="0094061A"/>
    <w:rsid w:val="009C5162"/>
    <w:rsid w:val="00A570BD"/>
    <w:rsid w:val="00D56832"/>
    <w:rsid w:val="00E5048E"/>
    <w:rsid w:val="00E55DA8"/>
    <w:rsid w:val="00EC34D1"/>
    <w:rsid w:val="00F1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8712"/>
  <w15:docId w15:val="{DFFE81D3-185B-7840-A908-E6432A23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4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</dc:creator>
  <cp:keywords/>
  <dc:description/>
  <cp:lastModifiedBy>Office Cavea</cp:lastModifiedBy>
  <cp:revision>7</cp:revision>
  <dcterms:created xsi:type="dcterms:W3CDTF">2023-01-31T12:04:00Z</dcterms:created>
  <dcterms:modified xsi:type="dcterms:W3CDTF">2023-05-08T16:48:00Z</dcterms:modified>
</cp:coreProperties>
</file>